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2C9" w:rsidRPr="00564064" w:rsidRDefault="00826C10" w:rsidP="005640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064">
        <w:rPr>
          <w:rFonts w:ascii="Times New Roman" w:hAnsi="Times New Roman" w:cs="Times New Roman"/>
          <w:b/>
          <w:sz w:val="24"/>
          <w:szCs w:val="24"/>
        </w:rPr>
        <w:t xml:space="preserve">Реестр проведения контрольных </w:t>
      </w:r>
      <w:r w:rsidR="006D56B0" w:rsidRPr="00564064">
        <w:rPr>
          <w:rFonts w:ascii="Times New Roman" w:hAnsi="Times New Roman" w:cs="Times New Roman"/>
          <w:b/>
          <w:sz w:val="24"/>
          <w:szCs w:val="24"/>
        </w:rPr>
        <w:t>мероприятий МБО</w:t>
      </w:r>
      <w:r w:rsidRPr="00564064">
        <w:rPr>
          <w:rFonts w:ascii="Times New Roman" w:hAnsi="Times New Roman" w:cs="Times New Roman"/>
          <w:b/>
          <w:sz w:val="24"/>
          <w:szCs w:val="24"/>
        </w:rPr>
        <w:t xml:space="preserve"> ДО «ЦДТ» с.</w:t>
      </w:r>
      <w:r w:rsidR="008607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4064">
        <w:rPr>
          <w:rFonts w:ascii="Times New Roman" w:hAnsi="Times New Roman" w:cs="Times New Roman"/>
          <w:b/>
          <w:sz w:val="24"/>
          <w:szCs w:val="24"/>
        </w:rPr>
        <w:t>Михайловка</w:t>
      </w:r>
      <w:r w:rsidR="0086079D">
        <w:rPr>
          <w:rFonts w:ascii="Times New Roman" w:hAnsi="Times New Roman" w:cs="Times New Roman"/>
          <w:b/>
          <w:sz w:val="24"/>
          <w:szCs w:val="24"/>
        </w:rPr>
        <w:t xml:space="preserve"> в 2024 </w:t>
      </w:r>
      <w:r w:rsidR="00564064">
        <w:rPr>
          <w:rFonts w:ascii="Times New Roman" w:hAnsi="Times New Roman" w:cs="Times New Roman"/>
          <w:b/>
          <w:sz w:val="24"/>
          <w:szCs w:val="24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3"/>
        <w:gridCol w:w="3085"/>
        <w:gridCol w:w="2461"/>
        <w:gridCol w:w="1455"/>
        <w:gridCol w:w="4752"/>
        <w:gridCol w:w="2294"/>
      </w:tblGrid>
      <w:tr w:rsidR="00826C10" w:rsidRPr="00564064" w:rsidTr="00824DC9">
        <w:tc>
          <w:tcPr>
            <w:tcW w:w="513" w:type="dxa"/>
          </w:tcPr>
          <w:p w:rsidR="00826C10" w:rsidRPr="00564064" w:rsidRDefault="0082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06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85" w:type="dxa"/>
          </w:tcPr>
          <w:p w:rsidR="00826C10" w:rsidRPr="00564064" w:rsidRDefault="0082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064">
              <w:rPr>
                <w:rFonts w:ascii="Times New Roman" w:hAnsi="Times New Roman" w:cs="Times New Roman"/>
                <w:sz w:val="24"/>
                <w:szCs w:val="24"/>
              </w:rPr>
              <w:t>Наименование органа, осуществляющего контроль</w:t>
            </w:r>
          </w:p>
        </w:tc>
        <w:tc>
          <w:tcPr>
            <w:tcW w:w="2461" w:type="dxa"/>
          </w:tcPr>
          <w:p w:rsidR="00826C10" w:rsidRPr="00564064" w:rsidRDefault="0082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064">
              <w:rPr>
                <w:rFonts w:ascii="Times New Roman" w:hAnsi="Times New Roman" w:cs="Times New Roman"/>
                <w:sz w:val="24"/>
                <w:szCs w:val="24"/>
              </w:rPr>
              <w:t>План (тема) контрольного мероприятия</w:t>
            </w:r>
          </w:p>
        </w:tc>
        <w:tc>
          <w:tcPr>
            <w:tcW w:w="1455" w:type="dxa"/>
          </w:tcPr>
          <w:p w:rsidR="00826C10" w:rsidRPr="00564064" w:rsidRDefault="0082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064">
              <w:rPr>
                <w:rFonts w:ascii="Times New Roman" w:hAnsi="Times New Roman" w:cs="Times New Roman"/>
                <w:sz w:val="24"/>
                <w:szCs w:val="24"/>
              </w:rPr>
              <w:t>Период проведения</w:t>
            </w:r>
          </w:p>
        </w:tc>
        <w:tc>
          <w:tcPr>
            <w:tcW w:w="4752" w:type="dxa"/>
          </w:tcPr>
          <w:p w:rsidR="00826C10" w:rsidRPr="00564064" w:rsidRDefault="0082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064">
              <w:rPr>
                <w:rFonts w:ascii="Times New Roman" w:hAnsi="Times New Roman" w:cs="Times New Roman"/>
                <w:sz w:val="24"/>
                <w:szCs w:val="24"/>
              </w:rPr>
              <w:t>Выявленные нарушения</w:t>
            </w:r>
          </w:p>
        </w:tc>
        <w:tc>
          <w:tcPr>
            <w:tcW w:w="2294" w:type="dxa"/>
          </w:tcPr>
          <w:p w:rsidR="00826C10" w:rsidRPr="00564064" w:rsidRDefault="0082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064">
              <w:rPr>
                <w:rFonts w:ascii="Times New Roman" w:hAnsi="Times New Roman" w:cs="Times New Roman"/>
                <w:sz w:val="24"/>
                <w:szCs w:val="24"/>
              </w:rPr>
              <w:t>Мероприятия, проведенные по результатам контрольного мероприятия</w:t>
            </w:r>
          </w:p>
        </w:tc>
      </w:tr>
      <w:tr w:rsidR="0086079D" w:rsidRPr="00564064" w:rsidTr="00824DC9">
        <w:tc>
          <w:tcPr>
            <w:tcW w:w="513" w:type="dxa"/>
          </w:tcPr>
          <w:p w:rsidR="0086079D" w:rsidRPr="00564064" w:rsidRDefault="00056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5" w:type="dxa"/>
          </w:tcPr>
          <w:p w:rsidR="0086079D" w:rsidRPr="00564064" w:rsidRDefault="00860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внутреннего муниципального финансового контроля и контроля в сфере закупок администрации Михайловского муниципального контроля</w:t>
            </w:r>
          </w:p>
        </w:tc>
        <w:tc>
          <w:tcPr>
            <w:tcW w:w="2461" w:type="dxa"/>
          </w:tcPr>
          <w:p w:rsidR="0086079D" w:rsidRPr="00564064" w:rsidRDefault="00860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Правомерное, целевое, эффективное использование субсидий, выделенных на выполнение муниципального задания, на иные цели и средств, полученных от деятельности, приносящей доход, а также соблюдение действующего законодательства о контрактной системе в сфере закупок товаров, работ, услуг для обеспечения государственных и муниципальных нужд в 2023 г.</w:t>
            </w:r>
          </w:p>
        </w:tc>
        <w:tc>
          <w:tcPr>
            <w:tcW w:w="1455" w:type="dxa"/>
          </w:tcPr>
          <w:p w:rsidR="0086079D" w:rsidRPr="00564064" w:rsidRDefault="00860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26.04.2024 13.06.2024</w:t>
            </w:r>
          </w:p>
        </w:tc>
        <w:tc>
          <w:tcPr>
            <w:tcW w:w="4752" w:type="dxa"/>
          </w:tcPr>
          <w:p w:rsidR="0086079D" w:rsidRDefault="00860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Сведения на официальном сайте </w:t>
            </w:r>
            <w:hyperlink r:id="rId4" w:history="1">
              <w:r w:rsidRPr="009455D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86079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455D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bus</w:t>
              </w:r>
              <w:r w:rsidRPr="0086079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9455D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proofErr w:type="spellEnd"/>
              <w:r w:rsidRPr="0086079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9455D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86079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разместить в соответствии с Порядком № 86н.</w:t>
            </w:r>
          </w:p>
          <w:p w:rsidR="0086079D" w:rsidRDefault="00860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 соответствие с п.9 ФСБУ № 274н в информационно-телекоммуникационной сети «Интернет» на официальном сайте Учреждения разместить основные</w:t>
            </w:r>
            <w:r w:rsidR="00303634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Учетной политики.</w:t>
            </w:r>
          </w:p>
          <w:p w:rsidR="00303634" w:rsidRDefault="00303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32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Привести Учётную политику в соответствии с федеральными и отраслевыми стандартами и др</w:t>
            </w:r>
            <w:r w:rsidR="006D56B0">
              <w:rPr>
                <w:rFonts w:ascii="Times New Roman" w:hAnsi="Times New Roman" w:cs="Times New Roman"/>
                <w:sz w:val="24"/>
                <w:szCs w:val="24"/>
              </w:rPr>
              <w:t>угими нормативными документами,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егулирующими ведение бухгалтерского учёта в бюджетных учреждениях</w:t>
            </w:r>
          </w:p>
          <w:p w:rsidR="00303634" w:rsidRDefault="00303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В Правилах внутреннего трудового распор</w:t>
            </w:r>
            <w:r w:rsidR="0002124E">
              <w:rPr>
                <w:rFonts w:ascii="Times New Roman" w:hAnsi="Times New Roman" w:cs="Times New Roman"/>
                <w:sz w:val="24"/>
                <w:szCs w:val="24"/>
              </w:rPr>
              <w:t>ядка прописать «Порядок ведения суммированного времени».</w:t>
            </w:r>
          </w:p>
          <w:p w:rsidR="0002124E" w:rsidRDefault="000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5.Внести изменения в Коллективный договор в соответствии со статьей 128 ТК РФ.</w:t>
            </w:r>
          </w:p>
          <w:p w:rsidR="0002124E" w:rsidRDefault="000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Во исполнение Приказа Росстата № 412 усилить контроль над достоверностью сведений о средней численности внешних совместителей учреждения в статистических отчётах формы П-4.</w:t>
            </w:r>
          </w:p>
          <w:p w:rsidR="0002124E" w:rsidRDefault="000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Во исполнение ст.10 Закона № 402-ФЗ, п. 257 Инструкции № 157н, Приказа №52н в журналах операций № 4 при переносе остатков на начало периода и при приемке материальных запасов к учету заполнять обязательные реквизиты в графах «Документ» и «Содержание операции» - «правовые основания, учетные   номера денежных обязательств», то есть сведения о том, по какому документу в журнале операций возникает дебиторская или кредиторская задолженность.</w:t>
            </w:r>
          </w:p>
          <w:p w:rsidR="0002124E" w:rsidRDefault="0002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Во исполнение Приказа №52н в актах на списание материальных запасов указывать, куда конкретно</w:t>
            </w:r>
            <w:r w:rsidR="004F1B9C">
              <w:rPr>
                <w:rFonts w:ascii="Times New Roman" w:hAnsi="Times New Roman" w:cs="Times New Roman"/>
                <w:sz w:val="24"/>
                <w:szCs w:val="24"/>
              </w:rPr>
              <w:t xml:space="preserve"> были израсходованы те или иных материальные запасы.</w:t>
            </w:r>
          </w:p>
          <w:p w:rsidR="004F1B9C" w:rsidRDefault="004F1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Во исполнение ст.284 ТК РФ продолжительностью рабочего времени при работе по совместительству не должна превышать половины </w:t>
            </w:r>
            <w:r w:rsidR="00D806B3">
              <w:rPr>
                <w:rFonts w:ascii="Times New Roman" w:hAnsi="Times New Roman" w:cs="Times New Roman"/>
                <w:sz w:val="24"/>
                <w:szCs w:val="24"/>
              </w:rPr>
              <w:t>месячной нормы рабочего времени.</w:t>
            </w:r>
          </w:p>
          <w:p w:rsidR="00D806B3" w:rsidRDefault="00D8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Во исполнение ст.132, 136 ТК РФ, ст.9 Закона № 402-ФЗ, Приказа № 52н заполнять расчетные листки на основании табелей учёта рабочего времени и не отражать педагогическую нагрузку как «совместительство».</w:t>
            </w:r>
          </w:p>
          <w:p w:rsidR="00D806B3" w:rsidRDefault="00D8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В соответствии со ст. 78.1 БК РФ организации необходимо уточнить план ФХД на 2024 год с учётом необходимости выделения субсидии для доначисления </w:t>
            </w:r>
            <w:r w:rsidR="00F43C6A">
              <w:rPr>
                <w:rFonts w:ascii="Times New Roman" w:hAnsi="Times New Roman" w:cs="Times New Roman"/>
                <w:sz w:val="24"/>
                <w:szCs w:val="24"/>
              </w:rPr>
              <w:t xml:space="preserve">заработной платы и отчислений в социальные фонды сторожам на общую </w:t>
            </w:r>
            <w:r w:rsidR="00F43C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сумму 24279,55 руб., из них на доначисление заработной платы – 18647,89 руб. на отчисления в социальные фонды – 5631,66 руб.</w:t>
            </w:r>
          </w:p>
          <w:p w:rsidR="00811C07" w:rsidRDefault="00811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Назначить компенсацию за неиспользованный отпуск работникам, принятым по срочным трудовым договорам на срок до двух месяцев в соответствии со ст.291 ТКРФ.</w:t>
            </w:r>
          </w:p>
          <w:p w:rsidR="00811C07" w:rsidRDefault="00811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Во исполнение п.8 ст.16 Закона № 44-ФЗ,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57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б) п.12 Положения № 1279 своевременно размещать План график в ЕИС и вносить изменения в План в случае изменения объема закупок.</w:t>
            </w:r>
          </w:p>
          <w:p w:rsidR="00811C07" w:rsidRDefault="00811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Во исполнение ст. 22 Закона № 44-ФЗ при выборе поставщика применять конкурентные способы его определения.</w:t>
            </w:r>
          </w:p>
          <w:p w:rsidR="00811C07" w:rsidRDefault="00811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Во исполнение ст.22 Закона № 44-ФЗ и Приказа № 567 определять и обосновывать начальную (максимальную) цену контрактов, заключаемых с единственным поставщиком.</w:t>
            </w:r>
          </w:p>
          <w:p w:rsidR="00811C07" w:rsidRDefault="00811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Во исполнение п.3 ст. 103 Закона № 44-ФЗ направлять информацию о заключённых контрактах, в органы казначейства.</w:t>
            </w:r>
          </w:p>
          <w:p w:rsidR="00811C07" w:rsidRDefault="00811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 Во исполнение п.13.1 ст.34 Закона № 44-ФЗ и условий договоров своевременно осуществлять оплату за поставленные товары, работы, услуги.</w:t>
            </w:r>
          </w:p>
          <w:p w:rsidR="0002124E" w:rsidRPr="0086079D" w:rsidRDefault="0002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86079D" w:rsidRPr="00564064" w:rsidRDefault="00824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По всем выявленным нарушениям проведены мероприятия по исправлению выявленных нарушений.</w:t>
            </w:r>
          </w:p>
        </w:tc>
      </w:tr>
      <w:tr w:rsidR="00826C10" w:rsidRPr="00564064" w:rsidTr="00824DC9">
        <w:tc>
          <w:tcPr>
            <w:tcW w:w="513" w:type="dxa"/>
          </w:tcPr>
          <w:p w:rsidR="00826C10" w:rsidRPr="00564064" w:rsidRDefault="0082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0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085" w:type="dxa"/>
          </w:tcPr>
          <w:p w:rsidR="00826C10" w:rsidRPr="00564064" w:rsidRDefault="0082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064">
              <w:rPr>
                <w:rFonts w:ascii="Times New Roman" w:hAnsi="Times New Roman" w:cs="Times New Roman"/>
                <w:sz w:val="24"/>
                <w:szCs w:val="24"/>
              </w:rPr>
              <w:t>Администрация Михайловского муниципального района</w:t>
            </w:r>
          </w:p>
        </w:tc>
        <w:tc>
          <w:tcPr>
            <w:tcW w:w="2461" w:type="dxa"/>
          </w:tcPr>
          <w:p w:rsidR="00826C10" w:rsidRPr="00564064" w:rsidRDefault="00826C10" w:rsidP="00860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064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образовательной</w:t>
            </w:r>
            <w:r w:rsidR="0086079D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к учебному году 2024</w:t>
            </w:r>
            <w:r w:rsidRPr="00564064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86079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564064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</w:tc>
        <w:tc>
          <w:tcPr>
            <w:tcW w:w="1455" w:type="dxa"/>
          </w:tcPr>
          <w:p w:rsidR="00826C10" w:rsidRPr="00564064" w:rsidRDefault="00824DC9" w:rsidP="00824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5A1813" w:rsidRPr="0056406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A1813" w:rsidRPr="0056406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752" w:type="dxa"/>
          </w:tcPr>
          <w:p w:rsidR="005A1813" w:rsidRPr="00564064" w:rsidRDefault="00824DC9" w:rsidP="00824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Устранить недостатки, указанные в паспорте безопасности</w:t>
            </w:r>
          </w:p>
        </w:tc>
        <w:tc>
          <w:tcPr>
            <w:tcW w:w="2294" w:type="dxa"/>
          </w:tcPr>
          <w:p w:rsidR="00826C10" w:rsidRPr="00564064" w:rsidRDefault="005A1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064">
              <w:rPr>
                <w:rFonts w:ascii="Times New Roman" w:hAnsi="Times New Roman" w:cs="Times New Roman"/>
                <w:sz w:val="24"/>
                <w:szCs w:val="24"/>
              </w:rPr>
              <w:t>Составлена заявка на выделение средств на устранение замечаний</w:t>
            </w:r>
          </w:p>
        </w:tc>
      </w:tr>
    </w:tbl>
    <w:p w:rsidR="00466B7F" w:rsidRDefault="00466B7F">
      <w:pPr>
        <w:rPr>
          <w:rFonts w:ascii="Times New Roman" w:hAnsi="Times New Roman" w:cs="Times New Roman"/>
          <w:sz w:val="24"/>
          <w:szCs w:val="24"/>
        </w:rPr>
      </w:pPr>
    </w:p>
    <w:p w:rsidR="00826C10" w:rsidRPr="00564064" w:rsidRDefault="00824DC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И. о. д</w:t>
      </w:r>
      <w:r w:rsidR="00564064" w:rsidRPr="00564064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64064" w:rsidRPr="00564064">
        <w:rPr>
          <w:rFonts w:ascii="Times New Roman" w:hAnsi="Times New Roman" w:cs="Times New Roman"/>
          <w:sz w:val="24"/>
          <w:szCs w:val="24"/>
        </w:rPr>
        <w:t xml:space="preserve"> МБО ДО «ЦДТ» с. Михайловка                                                      </w:t>
      </w:r>
      <w:r w:rsidR="00564064">
        <w:rPr>
          <w:rFonts w:ascii="Times New Roman" w:hAnsi="Times New Roman" w:cs="Times New Roman"/>
          <w:sz w:val="24"/>
          <w:szCs w:val="24"/>
        </w:rPr>
        <w:t xml:space="preserve">      </w:t>
      </w:r>
      <w:r w:rsidR="00564064" w:rsidRPr="0056406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64064" w:rsidRPr="00564064">
        <w:rPr>
          <w:rFonts w:ascii="Times New Roman" w:hAnsi="Times New Roman" w:cs="Times New Roman"/>
          <w:sz w:val="24"/>
          <w:szCs w:val="24"/>
        </w:rPr>
        <w:t xml:space="preserve">  ________</w:t>
      </w:r>
      <w:proofErr w:type="gramStart"/>
      <w:r w:rsidR="00564064" w:rsidRPr="00564064">
        <w:rPr>
          <w:rFonts w:ascii="Times New Roman" w:hAnsi="Times New Roman" w:cs="Times New Roman"/>
          <w:sz w:val="24"/>
          <w:szCs w:val="24"/>
        </w:rPr>
        <w:t xml:space="preserve">_  </w:t>
      </w:r>
      <w:r>
        <w:rPr>
          <w:rFonts w:ascii="Times New Roman" w:hAnsi="Times New Roman" w:cs="Times New Roman"/>
          <w:sz w:val="24"/>
          <w:szCs w:val="24"/>
        </w:rPr>
        <w:t>В.А.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Гавриленко</w:t>
      </w:r>
    </w:p>
    <w:sectPr w:rsidR="00826C10" w:rsidRPr="00564064" w:rsidSect="00826C1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C10"/>
    <w:rsid w:val="0002124E"/>
    <w:rsid w:val="000563D4"/>
    <w:rsid w:val="001577AE"/>
    <w:rsid w:val="00303634"/>
    <w:rsid w:val="00466B7F"/>
    <w:rsid w:val="004F1B9C"/>
    <w:rsid w:val="00564064"/>
    <w:rsid w:val="005A1813"/>
    <w:rsid w:val="006D56B0"/>
    <w:rsid w:val="00811C07"/>
    <w:rsid w:val="00824DC9"/>
    <w:rsid w:val="00826C10"/>
    <w:rsid w:val="0086079D"/>
    <w:rsid w:val="00A662C9"/>
    <w:rsid w:val="00B32A8E"/>
    <w:rsid w:val="00C40BC4"/>
    <w:rsid w:val="00CF6762"/>
    <w:rsid w:val="00D600FB"/>
    <w:rsid w:val="00D806B3"/>
    <w:rsid w:val="00F33107"/>
    <w:rsid w:val="00F4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E29A5"/>
  <w15:docId w15:val="{C7CF7570-7F38-4AA0-8F91-88BE0B4DA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2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6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6079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66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66B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4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Валя</cp:lastModifiedBy>
  <cp:revision>9</cp:revision>
  <cp:lastPrinted>2025-01-28T17:23:00Z</cp:lastPrinted>
  <dcterms:created xsi:type="dcterms:W3CDTF">2024-12-24T07:10:00Z</dcterms:created>
  <dcterms:modified xsi:type="dcterms:W3CDTF">2025-01-28T17:44:00Z</dcterms:modified>
</cp:coreProperties>
</file>